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B75" w:rsidRDefault="003C7204" w:rsidP="00BC4B75">
      <w:pPr>
        <w:pStyle w:val="Titre1"/>
      </w:pPr>
      <w:bookmarkStart w:id="0" w:name="_Toc477521386"/>
      <w:bookmarkStart w:id="1" w:name="_Toc525119316"/>
      <w:r w:rsidRPr="00EC5386">
        <w:t>Annexe</w:t>
      </w:r>
      <w:r w:rsidR="003D3BC9">
        <w:t xml:space="preserve"> 6</w:t>
      </w:r>
      <w:bookmarkStart w:id="2" w:name="_GoBack"/>
      <w:bookmarkEnd w:id="2"/>
    </w:p>
    <w:p w:rsidR="003C7204" w:rsidRDefault="003C7204" w:rsidP="00BC4B75">
      <w:pPr>
        <w:pStyle w:val="Titre1"/>
        <w:rPr>
          <w:color w:val="FF0000"/>
        </w:rPr>
      </w:pPr>
      <w:r w:rsidRPr="00EC5386">
        <w:t>Travaux potentiellement éligibles à l'obtention de CEE</w:t>
      </w:r>
      <w:bookmarkEnd w:id="0"/>
      <w:bookmarkEnd w:id="1"/>
    </w:p>
    <w:p w:rsidR="003C7204" w:rsidRPr="00D905A2" w:rsidRDefault="003C7204" w:rsidP="003C7204">
      <w:pPr>
        <w:pStyle w:val="Retraitnormal"/>
        <w:ind w:left="0"/>
        <w:jc w:val="both"/>
        <w:rPr>
          <w:color w:val="FF0000"/>
          <w:szCs w:val="24"/>
        </w:rPr>
      </w:pPr>
      <w:r w:rsidRPr="00D905A2">
        <w:rPr>
          <w:sz w:val="22"/>
          <w:szCs w:val="22"/>
        </w:rPr>
        <w:t>Les fiches standards sont disponibles à l'adresse suivante :</w:t>
      </w:r>
      <w:r w:rsidRPr="00D905A2">
        <w:rPr>
          <w:color w:val="FF0000"/>
          <w:sz w:val="22"/>
          <w:szCs w:val="22"/>
        </w:rPr>
        <w:t xml:space="preserve"> </w:t>
      </w:r>
      <w:hyperlink r:id="rId5" w:history="1">
        <w:r w:rsidRPr="00D905A2">
          <w:rPr>
            <w:rStyle w:val="Lienhypertexte"/>
            <w:sz w:val="22"/>
            <w:szCs w:val="22"/>
          </w:rPr>
          <w:t>http://www.developpement-durable.gouv.fr/operations-standardisees-cee</w:t>
        </w:r>
      </w:hyperlink>
    </w:p>
    <w:p w:rsidR="003C7204" w:rsidRPr="00D905A2" w:rsidRDefault="003C7204" w:rsidP="003C72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D905A2">
        <w:rPr>
          <w:b/>
          <w:bCs/>
          <w:sz w:val="28"/>
          <w:szCs w:val="28"/>
        </w:rPr>
        <w:lastRenderedPageBreak/>
        <w:t>Tableau CEE récapitulatif Bâtiment</w:t>
      </w:r>
    </w:p>
    <w:p w:rsidR="003C7204" w:rsidRDefault="003C7204" w:rsidP="003C7204">
      <w:pPr>
        <w:jc w:val="center"/>
        <w:rPr>
          <w:rFonts w:ascii="Arial" w:hAnsi="Arial" w:cs="Arial"/>
          <w:b/>
          <w:bCs/>
          <w:color w:val="244061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-216535</wp:posOffset>
            </wp:positionH>
            <wp:positionV relativeFrom="paragraph">
              <wp:posOffset>7620</wp:posOffset>
            </wp:positionV>
            <wp:extent cx="6563995" cy="9346565"/>
            <wp:effectExtent l="0" t="0" r="8255" b="698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995" cy="9346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7204" w:rsidRDefault="003C7204" w:rsidP="003C7204">
      <w:pPr>
        <w:pStyle w:val="Retraitnormal"/>
        <w:ind w:left="0"/>
        <w:rPr>
          <w:color w:val="FF0000"/>
          <w:szCs w:val="24"/>
        </w:rPr>
      </w:pPr>
    </w:p>
    <w:p w:rsidR="003C7204" w:rsidRPr="00D905A2" w:rsidRDefault="003C7204" w:rsidP="003C7204">
      <w:pPr>
        <w:jc w:val="center"/>
        <w:rPr>
          <w:b/>
          <w:bCs/>
          <w:sz w:val="28"/>
          <w:szCs w:val="28"/>
        </w:rPr>
      </w:pPr>
      <w:r>
        <w:rPr>
          <w:color w:val="FF0000"/>
        </w:rPr>
        <w:br w:type="page"/>
      </w:r>
      <w:r>
        <w:rPr>
          <w:rFonts w:ascii="Verdana" w:hAnsi="Verdana"/>
          <w:b/>
          <w:bCs/>
          <w:noProof/>
          <w:color w:val="6A6A6A"/>
          <w:sz w:val="32"/>
          <w:szCs w:val="3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-478790</wp:posOffset>
            </wp:positionH>
            <wp:positionV relativeFrom="paragraph">
              <wp:posOffset>327025</wp:posOffset>
            </wp:positionV>
            <wp:extent cx="7144385" cy="24066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4385" cy="240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5A2">
        <w:rPr>
          <w:b/>
          <w:bCs/>
          <w:sz w:val="28"/>
          <w:szCs w:val="28"/>
        </w:rPr>
        <w:t>Tableau CEE récapitulatif Industrie</w:t>
      </w: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3C7204" w:rsidRDefault="003C7204" w:rsidP="00BC4B75">
      <w:pPr>
        <w:pStyle w:val="Titre1"/>
        <w:rPr>
          <w:highlight w:val="yellow"/>
        </w:rPr>
      </w:pPr>
    </w:p>
    <w:p w:rsidR="00744F6B" w:rsidRPr="003C7204" w:rsidRDefault="00744F6B" w:rsidP="003C7204"/>
    <w:sectPr w:rsidR="00744F6B" w:rsidRPr="003C7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C862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F4B8A"/>
    <w:multiLevelType w:val="hybridMultilevel"/>
    <w:tmpl w:val="1C2287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75CDA"/>
    <w:multiLevelType w:val="hybridMultilevel"/>
    <w:tmpl w:val="B7BAD368"/>
    <w:lvl w:ilvl="0" w:tplc="76FE8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EE736A"/>
    <w:multiLevelType w:val="hybridMultilevel"/>
    <w:tmpl w:val="653ABAD8"/>
    <w:lvl w:ilvl="0" w:tplc="2CC4C82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79"/>
    <w:rsid w:val="00297F13"/>
    <w:rsid w:val="003C7204"/>
    <w:rsid w:val="003D3BC9"/>
    <w:rsid w:val="00744F6B"/>
    <w:rsid w:val="00BC4B75"/>
    <w:rsid w:val="00F1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DBD5"/>
  <w15:docId w15:val="{ED6AA0FA-3C63-4BD7-8D54-F663AFC5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BC4B75"/>
    <w:pPr>
      <w:spacing w:before="240" w:after="240"/>
      <w:ind w:left="432"/>
      <w:jc w:val="center"/>
      <w:outlineLvl w:val="0"/>
    </w:pPr>
    <w:rPr>
      <w:b/>
      <w:cap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C4B75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  <w:style w:type="character" w:styleId="Lienhypertexte">
    <w:name w:val="Hyperlink"/>
    <w:uiPriority w:val="99"/>
    <w:rsid w:val="00F12E79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12E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traitnormal">
    <w:name w:val="Normal Indent"/>
    <w:basedOn w:val="Normal"/>
    <w:uiPriority w:val="99"/>
    <w:rsid w:val="003C7204"/>
    <w:pPr>
      <w:ind w:left="708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www.developpement-durable.gouv.fr/operations-standardisees-c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WERES Morgane IEF MINDEF</dc:creator>
  <cp:lastModifiedBy>MALAKE Eva ASC NIV 2 OA</cp:lastModifiedBy>
  <cp:revision>5</cp:revision>
  <dcterms:created xsi:type="dcterms:W3CDTF">2018-10-02T06:35:00Z</dcterms:created>
  <dcterms:modified xsi:type="dcterms:W3CDTF">2025-09-25T09:21:00Z</dcterms:modified>
</cp:coreProperties>
</file>